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b w:val="1"/>
          <w:sz w:val="40"/>
          <w:szCs w:val="40"/>
        </w:rPr>
      </w:pPr>
      <w:r w:rsidDel="00000000" w:rsidR="00000000" w:rsidRPr="00000000">
        <w:rPr>
          <w:b w:val="1"/>
          <w:sz w:val="40"/>
          <w:szCs w:val="40"/>
          <w:rtl w:val="0"/>
        </w:rPr>
        <w:t xml:space="preserve">STUDENT COVID REPORTING PROCESS</w:t>
      </w:r>
    </w:p>
    <w:p w:rsidR="00000000" w:rsidDel="00000000" w:rsidP="00000000" w:rsidRDefault="00000000" w:rsidRPr="00000000" w14:paraId="00000002">
      <w:pPr>
        <w:spacing w:after="0" w:lineRule="auto"/>
        <w:jc w:val="center"/>
        <w:rPr>
          <w:b w:val="1"/>
          <w:sz w:val="28"/>
          <w:szCs w:val="28"/>
        </w:rPr>
      </w:pPr>
      <w:r w:rsidDel="00000000" w:rsidR="00000000" w:rsidRPr="00000000">
        <w:rPr>
          <w:b w:val="1"/>
          <w:sz w:val="28"/>
          <w:szCs w:val="28"/>
          <w:u w:val="single"/>
          <w:rtl w:val="0"/>
        </w:rPr>
        <w:t xml:space="preserve">Index Case or Close Contact Exposure</w:t>
      </w:r>
      <w:r w:rsidDel="00000000" w:rsidR="00000000" w:rsidRPr="00000000">
        <w:rPr>
          <w:rtl w:val="0"/>
        </w:rPr>
      </w:r>
    </w:p>
    <w:p w:rsidR="00000000" w:rsidDel="00000000" w:rsidP="00000000" w:rsidRDefault="00000000" w:rsidRPr="00000000" w14:paraId="00000003">
      <w:pPr>
        <w:jc w:val="center"/>
        <w:rPr>
          <w:b w:val="1"/>
          <w:sz w:val="28"/>
          <w:szCs w:val="28"/>
        </w:rPr>
      </w:pPr>
      <w:r w:rsidDel="00000000" w:rsidR="00000000" w:rsidRPr="00000000">
        <w:rPr>
          <w:b w:val="1"/>
          <w:sz w:val="28"/>
          <w:szCs w:val="28"/>
          <w:rtl w:val="0"/>
        </w:rPr>
        <w:t xml:space="preserve">CHECKLIST  - After Notification Received from Student</w:t>
      </w:r>
    </w:p>
    <w:p w:rsidR="00000000" w:rsidDel="00000000" w:rsidP="00000000" w:rsidRDefault="00000000" w:rsidRPr="00000000" w14:paraId="00000004">
      <w:pPr>
        <w:jc w:val="center"/>
        <w:rPr>
          <w:b w:val="1"/>
          <w:sz w:val="28"/>
          <w:szCs w:val="28"/>
        </w:rPr>
      </w:pPr>
      <w:r w:rsidDel="00000000" w:rsidR="00000000" w:rsidRPr="00000000">
        <w:rPr>
          <w:rtl w:val="0"/>
        </w:rPr>
      </w:r>
    </w:p>
    <w:p w:rsidR="00000000" w:rsidDel="00000000" w:rsidP="00000000" w:rsidRDefault="00000000" w:rsidRPr="00000000" w14:paraId="00000005">
      <w:pPr>
        <w:rPr>
          <w:b w:val="1"/>
          <w:sz w:val="28"/>
          <w:szCs w:val="28"/>
          <w:u w:val="single"/>
        </w:rPr>
      </w:pPr>
      <w:r w:rsidDel="00000000" w:rsidR="00000000" w:rsidRPr="00000000">
        <w:rPr>
          <w:b w:val="1"/>
          <w:sz w:val="28"/>
          <w:szCs w:val="28"/>
          <w:u w:val="single"/>
          <w:rtl w:val="0"/>
        </w:rPr>
        <w:t xml:space="preserve">Faculty or Student Services Employee</w:t>
      </w:r>
    </w:p>
    <w:p w:rsidR="00000000" w:rsidDel="00000000" w:rsidP="00000000" w:rsidRDefault="00000000" w:rsidRPr="00000000" w14:paraId="0000000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Inform Dean and provide Index Case* information</w:t>
      </w:r>
    </w:p>
    <w:p w:rsidR="00000000" w:rsidDel="00000000" w:rsidP="00000000" w:rsidRDefault="00000000" w:rsidRPr="00000000" w14:paraId="0000000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Send Index Case home if positive for COVID or having symptoms</w:t>
      </w:r>
    </w:p>
    <w:p w:rsidR="00000000" w:rsidDel="00000000" w:rsidP="00000000" w:rsidRDefault="00000000" w:rsidRPr="00000000" w14:paraId="0000000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Wait for further direction on what to do with on ground students</w:t>
      </w:r>
    </w:p>
    <w:p w:rsidR="00000000" w:rsidDel="00000000" w:rsidP="00000000" w:rsidRDefault="00000000" w:rsidRPr="00000000" w14:paraId="00000009">
      <w:pPr>
        <w:rPr>
          <w:b w:val="1"/>
          <w:sz w:val="28"/>
          <w:szCs w:val="28"/>
        </w:rPr>
      </w:pPr>
      <w:r w:rsidDel="00000000" w:rsidR="00000000" w:rsidRPr="00000000">
        <w:rPr>
          <w:rtl w:val="0"/>
        </w:rPr>
      </w:r>
    </w:p>
    <w:p w:rsidR="00000000" w:rsidDel="00000000" w:rsidP="00000000" w:rsidRDefault="00000000" w:rsidRPr="00000000" w14:paraId="0000000A">
      <w:pPr>
        <w:rPr>
          <w:b w:val="1"/>
          <w:sz w:val="28"/>
          <w:szCs w:val="28"/>
          <w:u w:val="single"/>
        </w:rPr>
      </w:pPr>
      <w:r w:rsidDel="00000000" w:rsidR="00000000" w:rsidRPr="00000000">
        <w:rPr>
          <w:b w:val="1"/>
          <w:sz w:val="28"/>
          <w:szCs w:val="28"/>
          <w:u w:val="single"/>
          <w:rtl w:val="0"/>
        </w:rPr>
        <w:t xml:space="preserve">Instructional or Student Services Dean</w:t>
      </w:r>
    </w:p>
    <w:p w:rsidR="00000000" w:rsidDel="00000000" w:rsidP="00000000" w:rsidRDefault="00000000" w:rsidRPr="00000000" w14:paraId="0000000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Notify VP_ of case</w:t>
      </w:r>
    </w:p>
    <w:p w:rsidR="00000000" w:rsidDel="00000000" w:rsidP="00000000" w:rsidRDefault="00000000" w:rsidRPr="00000000" w14:paraId="0000000C">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Email subject line: EITHER Confirmed COVID Case OR Close Contact Exposure</w:t>
      </w:r>
    </w:p>
    <w:p w:rsidR="00000000" w:rsidDel="00000000" w:rsidP="00000000" w:rsidRDefault="00000000" w:rsidRPr="00000000" w14:paraId="0000000D">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Do not include student’s personal identifiable information in the initial email</w:t>
      </w:r>
    </w:p>
    <w:p w:rsidR="00000000" w:rsidDel="00000000" w:rsidP="00000000" w:rsidRDefault="00000000" w:rsidRPr="00000000" w14:paraId="0000000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Notify VPA of case, if not notified in previous step</w:t>
      </w:r>
    </w:p>
    <w:p w:rsidR="00000000" w:rsidDel="00000000" w:rsidP="00000000" w:rsidRDefault="00000000" w:rsidRPr="00000000" w14:paraId="0000000F">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Email subject line: EITHER Confirmed COVID Case OR Close Contact Exposure </w:t>
      </w:r>
    </w:p>
    <w:p w:rsidR="00000000" w:rsidDel="00000000" w:rsidP="00000000" w:rsidRDefault="00000000" w:rsidRPr="00000000" w14:paraId="00000010">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Do not include student’s personal identifiable information in the initial email</w:t>
      </w:r>
    </w:p>
    <w:p w:rsidR="00000000" w:rsidDel="00000000" w:rsidP="00000000" w:rsidRDefault="00000000" w:rsidRPr="00000000" w14:paraId="0000001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Call Index Case and complete Appendix C-Investigating COVID-19 Index Case Form</w:t>
      </w:r>
    </w:p>
    <w:p w:rsidR="00000000" w:rsidDel="00000000" w:rsidP="00000000" w:rsidRDefault="00000000" w:rsidRPr="00000000" w14:paraId="00000012">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If leaving a voicemail for Index Case to call you back, do not state the specifics for the call, but indicate it is an urgent matter </w:t>
      </w:r>
    </w:p>
    <w:p w:rsidR="00000000" w:rsidDel="00000000" w:rsidP="00000000" w:rsidRDefault="00000000" w:rsidRPr="00000000" w14:paraId="0000001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Gather class rosters to submit with Appendix C-Investigating COVID-19 Index Case Form</w:t>
      </w:r>
    </w:p>
    <w:p w:rsidR="00000000" w:rsidDel="00000000" w:rsidP="00000000" w:rsidRDefault="00000000" w:rsidRPr="00000000" w14:paraId="0000001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Determine what other classes Index Case attended that day</w:t>
      </w:r>
    </w:p>
    <w:p w:rsidR="00000000" w:rsidDel="00000000" w:rsidP="00000000" w:rsidRDefault="00000000" w:rsidRPr="00000000" w14:paraId="0000001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Email completed form to VPI/VPSS, who will forward it to </w:t>
      </w:r>
      <w:hyperlink r:id="rId7">
        <w:r w:rsidDel="00000000" w:rsidR="00000000" w:rsidRPr="00000000">
          <w:rPr>
            <w:rFonts w:ascii="Calibri" w:cs="Calibri" w:eastAsia="Calibri" w:hAnsi="Calibri"/>
            <w:b w:val="0"/>
            <w:i w:val="0"/>
            <w:smallCaps w:val="0"/>
            <w:strike w:val="0"/>
            <w:color w:val="0563c1"/>
            <w:sz w:val="28"/>
            <w:szCs w:val="28"/>
            <w:u w:val="single"/>
            <w:shd w:fill="auto" w:val="clear"/>
            <w:vertAlign w:val="baseline"/>
            <w:rtl w:val="0"/>
          </w:rPr>
          <w:t xml:space="preserve">covid@losrios.edu</w:t>
        </w:r>
      </w:hyperlink>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for review and follow-up</w:t>
      </w:r>
    </w:p>
    <w:p w:rsidR="00000000" w:rsidDel="00000000" w:rsidP="00000000" w:rsidRDefault="00000000" w:rsidRPr="00000000" w14:paraId="0000001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Wait for follow-up instructions</w:t>
      </w:r>
    </w:p>
    <w:p w:rsidR="00000000" w:rsidDel="00000000" w:rsidP="00000000" w:rsidRDefault="00000000" w:rsidRPr="00000000" w14:paraId="0000001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If directed, use provided templates to notify students of close contact or potential exposure</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144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9">
      <w:pPr>
        <w:rPr>
          <w:b w:val="1"/>
          <w:sz w:val="28"/>
          <w:szCs w:val="28"/>
          <w:u w:val="single"/>
        </w:rPr>
      </w:pPr>
      <w:r w:rsidDel="00000000" w:rsidR="00000000" w:rsidRPr="00000000">
        <w:rPr>
          <w:b w:val="1"/>
          <w:sz w:val="28"/>
          <w:szCs w:val="28"/>
          <w:u w:val="single"/>
          <w:rtl w:val="0"/>
        </w:rPr>
        <w:t xml:space="preserve">Vice President</w:t>
      </w:r>
    </w:p>
    <w:p w:rsidR="00000000" w:rsidDel="00000000" w:rsidP="00000000" w:rsidRDefault="00000000" w:rsidRPr="00000000" w14:paraId="0000001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Email completed form to </w:t>
      </w:r>
      <w:hyperlink r:id="rId8">
        <w:r w:rsidDel="00000000" w:rsidR="00000000" w:rsidRPr="00000000">
          <w:rPr>
            <w:rFonts w:ascii="Calibri" w:cs="Calibri" w:eastAsia="Calibri" w:hAnsi="Calibri"/>
            <w:b w:val="0"/>
            <w:i w:val="0"/>
            <w:smallCaps w:val="0"/>
            <w:strike w:val="0"/>
            <w:color w:val="0563c1"/>
            <w:sz w:val="28"/>
            <w:szCs w:val="28"/>
            <w:u w:val="single"/>
            <w:shd w:fill="auto" w:val="clear"/>
            <w:vertAlign w:val="baseline"/>
            <w:rtl w:val="0"/>
          </w:rPr>
          <w:t xml:space="preserve">covid@losrios.edu</w:t>
        </w:r>
      </w:hyperlink>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for review and follow-up</w:t>
      </w:r>
    </w:p>
    <w:p w:rsidR="00000000" w:rsidDel="00000000" w:rsidP="00000000" w:rsidRDefault="00000000" w:rsidRPr="00000000" w14:paraId="0000001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Consult with the Dean, Faculty Member, Mario Rodriquez and Jamey Nye when determining the future meetings for the class</w:t>
      </w:r>
    </w:p>
    <w:p w:rsidR="00000000" w:rsidDel="00000000" w:rsidP="00000000" w:rsidRDefault="00000000" w:rsidRPr="00000000" w14:paraId="0000001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If directed, use provided templates to notify employees of close contact or potential exposure</w:t>
      </w:r>
    </w:p>
    <w:p w:rsidR="00000000" w:rsidDel="00000000" w:rsidP="00000000" w:rsidRDefault="00000000" w:rsidRPr="00000000" w14:paraId="0000001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VPA notifies the Los Rios Police Department Chief (Larry Savage) and the Director, Facilities Maintenance (Vince Montoya) of the date of exposure and buildings affected to inform their staff who were in the area at the indicated time--do not mention the name of the Index Case.</w:t>
      </w:r>
    </w:p>
    <w:p w:rsidR="00000000" w:rsidDel="00000000" w:rsidP="00000000" w:rsidRDefault="00000000" w:rsidRPr="00000000" w14:paraId="0000001E">
      <w:pPr>
        <w:rPr>
          <w:b w:val="1"/>
          <w:sz w:val="28"/>
          <w:szCs w:val="28"/>
        </w:rPr>
      </w:pPr>
      <w:r w:rsidDel="00000000" w:rsidR="00000000" w:rsidRPr="00000000">
        <w:rPr>
          <w:rtl w:val="0"/>
        </w:rPr>
      </w:r>
    </w:p>
    <w:p w:rsidR="00000000" w:rsidDel="00000000" w:rsidP="00000000" w:rsidRDefault="00000000" w:rsidRPr="00000000" w14:paraId="0000001F">
      <w:pPr>
        <w:rPr>
          <w:b w:val="1"/>
          <w:sz w:val="28"/>
          <w:szCs w:val="28"/>
        </w:rPr>
      </w:pPr>
      <w:r w:rsidDel="00000000" w:rsidR="00000000" w:rsidRPr="00000000">
        <w:rPr>
          <w:rtl w:val="0"/>
        </w:rPr>
      </w:r>
    </w:p>
    <w:p w:rsidR="00000000" w:rsidDel="00000000" w:rsidP="00000000" w:rsidRDefault="00000000" w:rsidRPr="00000000" w14:paraId="00000020">
      <w:pPr>
        <w:spacing w:after="0" w:lineRule="auto"/>
        <w:jc w:val="both"/>
        <w:rPr>
          <w:b w:val="1"/>
          <w:sz w:val="28"/>
          <w:szCs w:val="28"/>
        </w:rPr>
      </w:pPr>
      <w:r w:rsidDel="00000000" w:rsidR="00000000" w:rsidRPr="00000000">
        <w:rPr>
          <w:b w:val="1"/>
          <w:sz w:val="28"/>
          <w:szCs w:val="28"/>
          <w:u w:val="single"/>
          <w:rtl w:val="0"/>
        </w:rPr>
        <w:t xml:space="preserve">Definitions</w:t>
      </w:r>
      <w:r w:rsidDel="00000000" w:rsidR="00000000" w:rsidRPr="00000000">
        <w:rPr>
          <w:b w:val="1"/>
          <w:sz w:val="28"/>
          <w:szCs w:val="28"/>
          <w:rtl w:val="0"/>
        </w:rPr>
        <w:t xml:space="preserve"> </w:t>
      </w:r>
      <w:r w:rsidDel="00000000" w:rsidR="00000000" w:rsidRPr="00000000">
        <w:rPr>
          <w:b w:val="1"/>
          <w:sz w:val="20"/>
          <w:szCs w:val="20"/>
          <w:rtl w:val="0"/>
        </w:rPr>
        <w:t xml:space="preserve">from COVID Prevention Plan</w:t>
      </w:r>
      <w:r w:rsidDel="00000000" w:rsidR="00000000" w:rsidRPr="00000000">
        <w:rPr>
          <w:rtl w:val="0"/>
        </w:rPr>
      </w:r>
    </w:p>
    <w:p w:rsidR="00000000" w:rsidDel="00000000" w:rsidP="00000000" w:rsidRDefault="00000000" w:rsidRPr="00000000" w14:paraId="00000021">
      <w:pPr>
        <w:spacing w:after="0" w:lineRule="auto"/>
        <w:jc w:val="both"/>
        <w:rPr/>
      </w:pPr>
      <w:r w:rsidDel="00000000" w:rsidR="00000000" w:rsidRPr="00000000">
        <w:rPr>
          <w:rtl w:val="0"/>
        </w:rPr>
      </w:r>
    </w:p>
    <w:p w:rsidR="00000000" w:rsidDel="00000000" w:rsidP="00000000" w:rsidRDefault="00000000" w:rsidRPr="00000000" w14:paraId="00000022">
      <w:pPr>
        <w:spacing w:after="4" w:line="250" w:lineRule="auto"/>
        <w:ind w:left="7" w:right="516" w:hanging="7"/>
        <w:jc w:val="both"/>
        <w:rPr/>
      </w:pPr>
      <w:r w:rsidDel="00000000" w:rsidR="00000000" w:rsidRPr="00000000">
        <w:rPr>
          <w:rFonts w:ascii="Arial" w:cs="Arial" w:eastAsia="Arial" w:hAnsi="Arial"/>
          <w:b w:val="1"/>
          <w:u w:val="single"/>
          <w:rtl w:val="0"/>
        </w:rPr>
        <w:br w:type="textWrapping"/>
        <w:t xml:space="preserve">Close Contact</w:t>
      </w:r>
      <w:r w:rsidDel="00000000" w:rsidR="00000000" w:rsidRPr="00000000">
        <w:rPr>
          <w:rFonts w:ascii="Arial" w:cs="Arial" w:eastAsia="Arial" w:hAnsi="Arial"/>
          <w:rtl w:val="0"/>
        </w:rPr>
        <w:t xml:space="preserve"> means individuals being within 6 feet of an Index Case for a cumulative total of 15 minutes or greater in any 24-hour period within or overlapping with the “high-risk period” defined by this section regardless of the use of face coverings.   </w:t>
      </w:r>
      <w:r w:rsidDel="00000000" w:rsidR="00000000" w:rsidRPr="00000000">
        <w:rPr>
          <w:rtl w:val="0"/>
        </w:rPr>
      </w:r>
    </w:p>
    <w:p w:rsidR="00000000" w:rsidDel="00000000" w:rsidP="00000000" w:rsidRDefault="00000000" w:rsidRPr="00000000" w14:paraId="00000023">
      <w:pPr>
        <w:spacing w:after="4" w:line="250" w:lineRule="auto"/>
        <w:ind w:left="17" w:right="517" w:hanging="7"/>
        <w:jc w:val="both"/>
        <w:rPr/>
      </w:pPr>
      <w:r w:rsidDel="00000000" w:rsidR="00000000" w:rsidRPr="00000000">
        <w:rPr>
          <w:rFonts w:ascii="Arial" w:cs="Arial" w:eastAsia="Arial" w:hAnsi="Arial"/>
          <w:b w:val="1"/>
          <w:u w:val="single"/>
          <w:rtl w:val="0"/>
        </w:rPr>
        <w:br w:type="textWrapping"/>
        <w:t xml:space="preserve">COVID-19 symptoms</w:t>
      </w:r>
      <w:r w:rsidDel="00000000" w:rsidR="00000000" w:rsidRPr="00000000">
        <w:rPr>
          <w:rFonts w:ascii="Arial" w:cs="Arial" w:eastAsia="Arial" w:hAnsi="Arial"/>
          <w:rtl w:val="0"/>
        </w:rPr>
        <w:t xml:space="preserve"> mean fever of 100.4 degrees Fahrenheit or higher, chills, cough, shortness of breath or difficulty breathing, fatigue, muscle or body aches, headache, new loss of taste or smell, sore throat, congestion or runny nose, nausea or vomiting, or diarrhea, unless a licensed health care professional determines the person's symptoms were caused by a known condition other than COVID-19. </w:t>
      </w:r>
      <w:r w:rsidDel="00000000" w:rsidR="00000000" w:rsidRPr="00000000">
        <w:rPr>
          <w:rtl w:val="0"/>
        </w:rPr>
      </w:r>
    </w:p>
    <w:p w:rsidR="00000000" w:rsidDel="00000000" w:rsidP="00000000" w:rsidRDefault="00000000" w:rsidRPr="00000000" w14:paraId="00000024">
      <w:pPr>
        <w:spacing w:after="5" w:line="250" w:lineRule="auto"/>
        <w:ind w:left="17" w:hanging="10"/>
        <w:rPr/>
      </w:pPr>
      <w:r w:rsidDel="00000000" w:rsidR="00000000" w:rsidRPr="00000000">
        <w:rPr>
          <w:rFonts w:ascii="Arial" w:cs="Arial" w:eastAsia="Arial" w:hAnsi="Arial"/>
          <w:b w:val="1"/>
          <w:u w:val="single"/>
          <w:rtl w:val="0"/>
        </w:rPr>
        <w:br w:type="textWrapping"/>
        <w:t xml:space="preserve">*Index Case</w:t>
      </w:r>
      <w:r w:rsidDel="00000000" w:rsidR="00000000" w:rsidRPr="00000000">
        <w:rPr>
          <w:rFonts w:ascii="Arial" w:cs="Arial" w:eastAsia="Arial" w:hAnsi="Arial"/>
          <w:rtl w:val="0"/>
        </w:rPr>
        <w:t xml:space="preserve"> means </w:t>
      </w:r>
      <w:r w:rsidDel="00000000" w:rsidR="00000000" w:rsidRPr="00000000">
        <w:rPr>
          <w:rFonts w:ascii="Arial" w:cs="Arial" w:eastAsia="Arial" w:hAnsi="Arial"/>
          <w:i w:val="1"/>
          <w:rtl w:val="0"/>
        </w:rPr>
        <w:t xml:space="preserve">a person</w:t>
      </w:r>
      <w:r w:rsidDel="00000000" w:rsidR="00000000" w:rsidRPr="00000000">
        <w:rPr>
          <w:rFonts w:ascii="Arial" w:cs="Arial" w:eastAsia="Arial" w:hAnsi="Arial"/>
          <w:rtl w:val="0"/>
        </w:rPr>
        <w:t xml:space="preserve"> who: </w:t>
      </w:r>
      <w:r w:rsidDel="00000000" w:rsidR="00000000" w:rsidRPr="00000000">
        <w:rPr>
          <w:rtl w:val="0"/>
        </w:rPr>
      </w:r>
    </w:p>
    <w:p w:rsidR="00000000" w:rsidDel="00000000" w:rsidP="00000000" w:rsidRDefault="00000000" w:rsidRPr="00000000" w14:paraId="00000025">
      <w:pPr>
        <w:numPr>
          <w:ilvl w:val="1"/>
          <w:numId w:val="1"/>
        </w:numPr>
        <w:spacing w:after="5" w:line="250" w:lineRule="auto"/>
        <w:ind w:left="831" w:right="78" w:hanging="360"/>
        <w:rPr/>
      </w:pPr>
      <w:r w:rsidDel="00000000" w:rsidR="00000000" w:rsidRPr="00000000">
        <w:rPr>
          <w:rFonts w:ascii="Arial" w:cs="Arial" w:eastAsia="Arial" w:hAnsi="Arial"/>
          <w:rtl w:val="0"/>
        </w:rPr>
        <w:t xml:space="preserve">Has a positive “COVID-19 test” as defined in this section; </w:t>
      </w:r>
      <w:r w:rsidDel="00000000" w:rsidR="00000000" w:rsidRPr="00000000">
        <w:rPr>
          <w:rtl w:val="0"/>
        </w:rPr>
      </w:r>
    </w:p>
    <w:p w:rsidR="00000000" w:rsidDel="00000000" w:rsidP="00000000" w:rsidRDefault="00000000" w:rsidRPr="00000000" w14:paraId="00000026">
      <w:pPr>
        <w:numPr>
          <w:ilvl w:val="1"/>
          <w:numId w:val="1"/>
        </w:numPr>
        <w:spacing w:after="5" w:line="250" w:lineRule="auto"/>
        <w:ind w:left="831" w:right="78" w:hanging="360"/>
        <w:rPr/>
      </w:pPr>
      <w:r w:rsidDel="00000000" w:rsidR="00000000" w:rsidRPr="00000000">
        <w:rPr>
          <w:rFonts w:ascii="Arial" w:cs="Arial" w:eastAsia="Arial" w:hAnsi="Arial"/>
          <w:rtl w:val="0"/>
        </w:rPr>
        <w:t xml:space="preserve">Has a positive diagnosis from a licensed health care provider; </w:t>
      </w:r>
      <w:r w:rsidDel="00000000" w:rsidR="00000000" w:rsidRPr="00000000">
        <w:rPr>
          <w:rtl w:val="0"/>
        </w:rPr>
      </w:r>
    </w:p>
    <w:p w:rsidR="00000000" w:rsidDel="00000000" w:rsidP="00000000" w:rsidRDefault="00000000" w:rsidRPr="00000000" w14:paraId="00000027">
      <w:pPr>
        <w:numPr>
          <w:ilvl w:val="1"/>
          <w:numId w:val="1"/>
        </w:numPr>
        <w:spacing w:after="0" w:lineRule="auto"/>
        <w:ind w:left="831" w:right="78" w:hanging="360"/>
        <w:rPr/>
      </w:pPr>
      <w:r w:rsidDel="00000000" w:rsidR="00000000" w:rsidRPr="00000000">
        <w:rPr>
          <w:rFonts w:ascii="Arial" w:cs="Arial" w:eastAsia="Arial" w:hAnsi="Arial"/>
          <w:rtl w:val="0"/>
        </w:rPr>
        <w:t xml:space="preserve">Is under COVID-19 related order to isolate issued by a local or state health official; or </w:t>
      </w:r>
      <w:r w:rsidDel="00000000" w:rsidR="00000000" w:rsidRPr="00000000">
        <w:rPr>
          <w:rtl w:val="0"/>
        </w:rPr>
      </w:r>
    </w:p>
    <w:p w:rsidR="00000000" w:rsidDel="00000000" w:rsidP="00000000" w:rsidRDefault="00000000" w:rsidRPr="00000000" w14:paraId="00000028">
      <w:pPr>
        <w:numPr>
          <w:ilvl w:val="1"/>
          <w:numId w:val="1"/>
        </w:numPr>
        <w:spacing w:after="5" w:line="250" w:lineRule="auto"/>
        <w:ind w:left="831" w:right="78" w:hanging="360"/>
        <w:rPr/>
      </w:pPr>
      <w:r w:rsidDel="00000000" w:rsidR="00000000" w:rsidRPr="00000000">
        <w:rPr>
          <w:rFonts w:ascii="Arial" w:cs="Arial" w:eastAsia="Arial" w:hAnsi="Arial"/>
          <w:rtl w:val="0"/>
        </w:rPr>
        <w:t xml:space="preserve">Has died due to COVID-19 in the determination of a local health department or per inclusion in the COVID-19 statistics of a county. </w:t>
      </w:r>
      <w:r w:rsidDel="00000000" w:rsidR="00000000" w:rsidRPr="00000000">
        <w:rPr>
          <w:rtl w:val="0"/>
        </w:rPr>
      </w:r>
    </w:p>
    <w:p w:rsidR="00000000" w:rsidDel="00000000" w:rsidP="00000000" w:rsidRDefault="00000000" w:rsidRPr="00000000" w14:paraId="00000029">
      <w:pPr>
        <w:spacing w:after="5" w:line="250" w:lineRule="auto"/>
        <w:ind w:right="99"/>
        <w:rPr/>
      </w:pPr>
      <w:r w:rsidDel="00000000" w:rsidR="00000000" w:rsidRPr="00000000">
        <w:rPr>
          <w:rFonts w:ascii="Arial" w:cs="Arial" w:eastAsia="Arial" w:hAnsi="Arial"/>
          <w:b w:val="1"/>
          <w:u w:val="single"/>
          <w:rtl w:val="0"/>
        </w:rPr>
        <w:br w:type="textWrapping"/>
        <w:t xml:space="preserve">Potential Exposure</w:t>
      </w:r>
      <w:r w:rsidDel="00000000" w:rsidR="00000000" w:rsidRPr="00000000">
        <w:rPr>
          <w:rFonts w:ascii="Arial" w:cs="Arial" w:eastAsia="Arial" w:hAnsi="Arial"/>
          <w:rtl w:val="0"/>
        </w:rPr>
        <w:t xml:space="preserve"> means other employees at any work location, working area, or common area at work used or accessed by the </w:t>
      </w:r>
      <w:r w:rsidDel="00000000" w:rsidR="00000000" w:rsidRPr="00000000">
        <w:rPr>
          <w:rFonts w:ascii="Arial" w:cs="Arial" w:eastAsia="Arial" w:hAnsi="Arial"/>
          <w:b w:val="1"/>
          <w:rtl w:val="0"/>
        </w:rPr>
        <w:t xml:space="preserve">Index Case</w:t>
      </w:r>
      <w:r w:rsidDel="00000000" w:rsidR="00000000" w:rsidRPr="00000000">
        <w:rPr>
          <w:rFonts w:ascii="Arial" w:cs="Arial" w:eastAsia="Arial" w:hAnsi="Arial"/>
          <w:rtl w:val="0"/>
        </w:rPr>
        <w:t xml:space="preserve"> during the high-risk period, including bathrooms, walkways, hallways, aisles, break or eating areas, and waiting areas. Potential exposure does not include buildings, floors, or other locations of the employer that an Index case did not enter. Note: This definition is more to assist with sending out the notifications of exposure.  </w:t>
      </w:r>
      <w:r w:rsidDel="00000000" w:rsidR="00000000" w:rsidRPr="00000000">
        <w:rPr>
          <w:rtl w:val="0"/>
        </w:rPr>
      </w:r>
    </w:p>
    <w:p w:rsidR="00000000" w:rsidDel="00000000" w:rsidP="00000000" w:rsidRDefault="00000000" w:rsidRPr="00000000" w14:paraId="0000002A">
      <w:pPr>
        <w:rPr>
          <w:b w:val="1"/>
          <w:sz w:val="28"/>
          <w:szCs w:val="28"/>
        </w:rPr>
      </w:pPr>
      <w:r w:rsidDel="00000000" w:rsidR="00000000" w:rsidRPr="00000000">
        <w:rPr>
          <w:rtl w:val="0"/>
        </w:rPr>
      </w:r>
    </w:p>
    <w:p w:rsidR="00000000" w:rsidDel="00000000" w:rsidP="00000000" w:rsidRDefault="00000000" w:rsidRPr="00000000" w14:paraId="0000002B">
      <w:pPr>
        <w:jc w:val="center"/>
        <w:rPr>
          <w:b w:val="1"/>
          <w:sz w:val="28"/>
          <w:szCs w:val="28"/>
        </w:rPr>
      </w:pPr>
      <w:r w:rsidDel="00000000" w:rsidR="00000000" w:rsidRPr="00000000">
        <w:rPr>
          <w:rtl w:val="0"/>
        </w:rPr>
      </w:r>
    </w:p>
    <w:p w:rsidR="00000000" w:rsidDel="00000000" w:rsidP="00000000" w:rsidRDefault="00000000" w:rsidRPr="00000000" w14:paraId="0000002C">
      <w:pPr>
        <w:rPr>
          <w:b w:val="1"/>
          <w:sz w:val="28"/>
          <w:szCs w:val="28"/>
        </w:rPr>
      </w:pPr>
      <w:r w:rsidDel="00000000" w:rsidR="00000000" w:rsidRPr="00000000">
        <w:rPr>
          <w:rtl w:val="0"/>
        </w:rPr>
      </w:r>
    </w:p>
    <w:p w:rsidR="00000000" w:rsidDel="00000000" w:rsidP="00000000" w:rsidRDefault="00000000" w:rsidRPr="00000000" w14:paraId="0000002D">
      <w:pPr>
        <w:jc w:val="center"/>
        <w:rPr>
          <w:b w:val="1"/>
          <w:sz w:val="28"/>
          <w:szCs w:val="28"/>
        </w:rPr>
      </w:pPr>
      <w:r w:rsidDel="00000000" w:rsidR="00000000" w:rsidRPr="00000000">
        <w:rPr>
          <w:rtl w:val="0"/>
        </w:rPr>
      </w:r>
    </w:p>
    <w:p w:rsidR="00000000" w:rsidDel="00000000" w:rsidP="00000000" w:rsidRDefault="00000000" w:rsidRPr="00000000" w14:paraId="0000002E">
      <w:pPr>
        <w:rPr>
          <w:b w:val="1"/>
          <w:sz w:val="28"/>
          <w:szCs w:val="28"/>
        </w:rPr>
      </w:pPr>
      <w:r w:rsidDel="00000000" w:rsidR="00000000" w:rsidRPr="00000000">
        <w:rPr>
          <w:rtl w:val="0"/>
        </w:rPr>
      </w:r>
    </w:p>
    <w:sectPr>
      <w:pgSz w:h="15840" w:w="12240" w:orient="portrait"/>
      <w:pgMar w:bottom="1170" w:top="900" w:left="1440" w:right="45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111" w:hanging="111"/>
      </w:pPr>
      <w:rPr>
        <w:rFonts w:ascii="Arial" w:cs="Arial" w:eastAsia="Arial" w:hAnsi="Arial"/>
        <w:b w:val="0"/>
        <w:i w:val="0"/>
        <w:strike w:val="0"/>
        <w:color w:val="000000"/>
        <w:sz w:val="22"/>
        <w:szCs w:val="22"/>
        <w:u w:val="none"/>
        <w:shd w:fill="auto" w:val="clear"/>
        <w:vertAlign w:val="baseline"/>
      </w:rPr>
    </w:lvl>
    <w:lvl w:ilvl="1">
      <w:start w:val="1"/>
      <w:numFmt w:val="upperLetter"/>
      <w:lvlText w:val="(%2)"/>
      <w:lvlJc w:val="left"/>
      <w:pPr>
        <w:ind w:left="831" w:hanging="831"/>
      </w:pPr>
      <w:rPr>
        <w:rFonts w:ascii="Arial" w:cs="Arial" w:eastAsia="Arial" w:hAnsi="Arial"/>
        <w:b w:val="0"/>
        <w:i w:val="0"/>
        <w:strike w:val="0"/>
        <w:color w:val="000000"/>
        <w:sz w:val="22"/>
        <w:szCs w:val="22"/>
        <w:u w:val="none"/>
        <w:shd w:fill="auto" w:val="clear"/>
        <w:vertAlign w:val="baseline"/>
      </w:rPr>
    </w:lvl>
    <w:lvl w:ilvl="2">
      <w:start w:val="1"/>
      <w:numFmt w:val="decimal"/>
      <w:lvlText w:val="%3."/>
      <w:lvlJc w:val="left"/>
      <w:pPr>
        <w:ind w:left="1541" w:hanging="1541"/>
      </w:pPr>
      <w:rPr>
        <w:rFonts w:ascii="Arial" w:cs="Arial" w:eastAsia="Arial" w:hAnsi="Arial"/>
        <w:b w:val="0"/>
        <w:i w:val="0"/>
        <w:strike w:val="0"/>
        <w:color w:val="000000"/>
        <w:sz w:val="22"/>
        <w:szCs w:val="22"/>
        <w:u w:val="none"/>
        <w:shd w:fill="auto" w:val="clear"/>
        <w:vertAlign w:val="baseline"/>
      </w:rPr>
    </w:lvl>
    <w:lvl w:ilvl="3">
      <w:start w:val="1"/>
      <w:numFmt w:val="decimal"/>
      <w:lvlText w:val="%4"/>
      <w:lvlJc w:val="left"/>
      <w:pPr>
        <w:ind w:left="2160" w:hanging="2160"/>
      </w:pPr>
      <w:rPr>
        <w:rFonts w:ascii="Arial" w:cs="Arial" w:eastAsia="Arial" w:hAnsi="Arial"/>
        <w:b w:val="0"/>
        <w:i w:val="0"/>
        <w:strike w:val="0"/>
        <w:color w:val="000000"/>
        <w:sz w:val="22"/>
        <w:szCs w:val="22"/>
        <w:u w:val="none"/>
        <w:shd w:fill="auto" w:val="clear"/>
        <w:vertAlign w:val="baseline"/>
      </w:rPr>
    </w:lvl>
    <w:lvl w:ilvl="4">
      <w:start w:val="1"/>
      <w:numFmt w:val="lowerLetter"/>
      <w:lvlText w:val="%5"/>
      <w:lvlJc w:val="left"/>
      <w:pPr>
        <w:ind w:left="2880" w:hanging="2880"/>
      </w:pPr>
      <w:rPr>
        <w:rFonts w:ascii="Arial" w:cs="Arial" w:eastAsia="Arial" w:hAnsi="Arial"/>
        <w:b w:val="0"/>
        <w:i w:val="0"/>
        <w:strike w:val="0"/>
        <w:color w:val="000000"/>
        <w:sz w:val="22"/>
        <w:szCs w:val="22"/>
        <w:u w:val="none"/>
        <w:shd w:fill="auto" w:val="clear"/>
        <w:vertAlign w:val="baseline"/>
      </w:rPr>
    </w:lvl>
    <w:lvl w:ilvl="5">
      <w:start w:val="1"/>
      <w:numFmt w:val="lowerRoman"/>
      <w:lvlText w:val="%6"/>
      <w:lvlJc w:val="left"/>
      <w:pPr>
        <w:ind w:left="3600" w:hanging="3600"/>
      </w:pPr>
      <w:rPr>
        <w:rFonts w:ascii="Arial" w:cs="Arial" w:eastAsia="Arial" w:hAnsi="Arial"/>
        <w:b w:val="0"/>
        <w:i w:val="0"/>
        <w:strike w:val="0"/>
        <w:color w:val="000000"/>
        <w:sz w:val="22"/>
        <w:szCs w:val="22"/>
        <w:u w:val="none"/>
        <w:shd w:fill="auto" w:val="clear"/>
        <w:vertAlign w:val="baseline"/>
      </w:rPr>
    </w:lvl>
    <w:lvl w:ilvl="6">
      <w:start w:val="1"/>
      <w:numFmt w:val="decimal"/>
      <w:lvlText w:val="%7"/>
      <w:lvlJc w:val="left"/>
      <w:pPr>
        <w:ind w:left="4320" w:hanging="4320"/>
      </w:pPr>
      <w:rPr>
        <w:rFonts w:ascii="Arial" w:cs="Arial" w:eastAsia="Arial" w:hAnsi="Arial"/>
        <w:b w:val="0"/>
        <w:i w:val="0"/>
        <w:strike w:val="0"/>
        <w:color w:val="000000"/>
        <w:sz w:val="22"/>
        <w:szCs w:val="22"/>
        <w:u w:val="none"/>
        <w:shd w:fill="auto" w:val="clear"/>
        <w:vertAlign w:val="baseline"/>
      </w:rPr>
    </w:lvl>
    <w:lvl w:ilvl="7">
      <w:start w:val="1"/>
      <w:numFmt w:val="lowerLetter"/>
      <w:lvlText w:val="%8"/>
      <w:lvlJc w:val="left"/>
      <w:pPr>
        <w:ind w:left="5040" w:hanging="5040"/>
      </w:pPr>
      <w:rPr>
        <w:rFonts w:ascii="Arial" w:cs="Arial" w:eastAsia="Arial" w:hAnsi="Arial"/>
        <w:b w:val="0"/>
        <w:i w:val="0"/>
        <w:strike w:val="0"/>
        <w:color w:val="000000"/>
        <w:sz w:val="22"/>
        <w:szCs w:val="22"/>
        <w:u w:val="none"/>
        <w:shd w:fill="auto" w:val="clear"/>
        <w:vertAlign w:val="baseline"/>
      </w:rPr>
    </w:lvl>
    <w:lvl w:ilvl="8">
      <w:start w:val="1"/>
      <w:numFmt w:val="lowerRoman"/>
      <w:lvlText w:val="%9"/>
      <w:lvlJc w:val="left"/>
      <w:pPr>
        <w:ind w:left="5760" w:hanging="5760"/>
      </w:pPr>
      <w:rPr>
        <w:rFonts w:ascii="Arial" w:cs="Arial" w:eastAsia="Arial" w:hAnsi="Arial"/>
        <w:b w:val="0"/>
        <w:i w:val="0"/>
        <w:strike w:val="0"/>
        <w:color w:val="000000"/>
        <w:sz w:val="22"/>
        <w:szCs w:val="22"/>
        <w:u w:val="none"/>
        <w:shd w:fill="auto" w:val="clear"/>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A27D88"/>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CommentReference">
    <w:name w:val="annotation reference"/>
    <w:basedOn w:val="DefaultParagraphFont"/>
    <w:uiPriority w:val="99"/>
    <w:semiHidden w:val="1"/>
    <w:unhideWhenUsed w:val="1"/>
    <w:rsid w:val="00A27D88"/>
    <w:rPr>
      <w:sz w:val="16"/>
      <w:szCs w:val="16"/>
    </w:rPr>
  </w:style>
  <w:style w:type="paragraph" w:styleId="CommentText">
    <w:name w:val="annotation text"/>
    <w:basedOn w:val="Normal"/>
    <w:link w:val="CommentTextChar"/>
    <w:uiPriority w:val="99"/>
    <w:semiHidden w:val="1"/>
    <w:unhideWhenUsed w:val="1"/>
    <w:rsid w:val="00A27D88"/>
    <w:pPr>
      <w:spacing w:line="240" w:lineRule="auto"/>
    </w:pPr>
    <w:rPr>
      <w:sz w:val="20"/>
      <w:szCs w:val="20"/>
    </w:rPr>
  </w:style>
  <w:style w:type="character" w:styleId="CommentTextChar" w:customStyle="1">
    <w:name w:val="Comment Text Char"/>
    <w:basedOn w:val="DefaultParagraphFont"/>
    <w:link w:val="CommentText"/>
    <w:uiPriority w:val="99"/>
    <w:semiHidden w:val="1"/>
    <w:rsid w:val="00A27D88"/>
    <w:rPr>
      <w:sz w:val="20"/>
      <w:szCs w:val="20"/>
    </w:rPr>
  </w:style>
  <w:style w:type="paragraph" w:styleId="CommentSubject">
    <w:name w:val="annotation subject"/>
    <w:basedOn w:val="CommentText"/>
    <w:next w:val="CommentText"/>
    <w:link w:val="CommentSubjectChar"/>
    <w:uiPriority w:val="99"/>
    <w:semiHidden w:val="1"/>
    <w:unhideWhenUsed w:val="1"/>
    <w:rsid w:val="00A27D88"/>
    <w:rPr>
      <w:b w:val="1"/>
      <w:bCs w:val="1"/>
    </w:rPr>
  </w:style>
  <w:style w:type="character" w:styleId="CommentSubjectChar" w:customStyle="1">
    <w:name w:val="Comment Subject Char"/>
    <w:basedOn w:val="CommentTextChar"/>
    <w:link w:val="CommentSubject"/>
    <w:uiPriority w:val="99"/>
    <w:semiHidden w:val="1"/>
    <w:rsid w:val="00A27D88"/>
    <w:rPr>
      <w:b w:val="1"/>
      <w:bCs w:val="1"/>
      <w:sz w:val="20"/>
      <w:szCs w:val="20"/>
    </w:rPr>
  </w:style>
  <w:style w:type="paragraph" w:styleId="BalloonText">
    <w:name w:val="Balloon Text"/>
    <w:basedOn w:val="Normal"/>
    <w:link w:val="BalloonTextChar"/>
    <w:uiPriority w:val="99"/>
    <w:semiHidden w:val="1"/>
    <w:unhideWhenUsed w:val="1"/>
    <w:rsid w:val="00A27D88"/>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A27D88"/>
    <w:rPr>
      <w:rFonts w:ascii="Segoe UI" w:cs="Segoe UI" w:hAnsi="Segoe UI"/>
      <w:sz w:val="18"/>
      <w:szCs w:val="18"/>
    </w:rPr>
  </w:style>
  <w:style w:type="paragraph" w:styleId="ListParagraph">
    <w:name w:val="List Paragraph"/>
    <w:basedOn w:val="Normal"/>
    <w:uiPriority w:val="34"/>
    <w:qFormat w:val="1"/>
    <w:rsid w:val="00A27D88"/>
    <w:pPr>
      <w:ind w:left="720"/>
      <w:contextualSpacing w:val="1"/>
    </w:pPr>
  </w:style>
  <w:style w:type="character" w:styleId="Hyperlink">
    <w:name w:val="Hyperlink"/>
    <w:basedOn w:val="DefaultParagraphFont"/>
    <w:uiPriority w:val="99"/>
    <w:unhideWhenUsed w:val="1"/>
    <w:rsid w:val="005E4E94"/>
    <w:rPr>
      <w:color w:val="0563c1" w:themeColor="hyperlink"/>
      <w:u w:val="single"/>
    </w:rPr>
  </w:style>
  <w:style w:type="character" w:styleId="UnresolvedMention" w:customStyle="1">
    <w:name w:val="Unresolved Mention"/>
    <w:basedOn w:val="DefaultParagraphFont"/>
    <w:uiPriority w:val="99"/>
    <w:semiHidden w:val="1"/>
    <w:unhideWhenUsed w:val="1"/>
    <w:rsid w:val="005E4E94"/>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covid@losrios.edu" TargetMode="External"/><Relationship Id="rId8" Type="http://schemas.openxmlformats.org/officeDocument/2006/relationships/hyperlink" Target="mailto:covid@losrio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un7FlkzKUvRLKNGMxbmjvd+Uvw==">AMUW2mVZfg2TXj/ZLuI/8U7N6XE/DLf/2tuH985GHhEkTvC2yhiTwNJAtOOuyXZTOC2pzOY3sAD1TEGDQdL23XBjFvvIGSyXmux8jnPX7+7KTmSAUVCAHUu8Iv1w5iCshM3cB/c0xY0B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2021-08-28T00:44:00Z</dcterms:created>
  <dc:creator>Bray, Carrie</dc:creator>
</cp:coreProperties>
</file>